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97"/>
        </w:tabs>
        <w:rPr>
          <w:color w:val="59595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897"/>
        </w:tabs>
        <w:rPr>
          <w:color w:val="595959"/>
          <w:sz w:val="28"/>
          <w:szCs w:val="28"/>
        </w:rPr>
      </w:pPr>
      <w:r w:rsidDel="00000000" w:rsidR="00000000" w:rsidRPr="00000000">
        <w:rPr>
          <w:color w:val="595959"/>
          <w:sz w:val="28"/>
          <w:szCs w:val="28"/>
        </w:rPr>
        <w:drawing>
          <wp:inline distB="114300" distT="114300" distL="114300" distR="114300">
            <wp:extent cx="2205038" cy="9521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95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color w:val="70ad4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Collateral Contact List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_________________, am providing to Attorney Laura Cass the following list of people to contact in reference to my domestic relations case.  I understand that Attorney Laura Cass will use her discretion in deciding who to contact based on the needs of the case.  I will provide a separate signed release of information (which can be found in the downloads section of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www.lauracass.com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for any persons/providers who require such a release.  In case Attorney Laura Cass decides not to contact a listed collateral, I also have the opportunity to provide her with letters or reports from any collaterals and she will review them prior to making recommendations in my case.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    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ab/>
        <w:tab/>
        <w:t xml:space="preserve">         Phone number, e-mail, facsimile (if applicable)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 to the person and his or her involvement with my child(ren):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    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ab/>
        <w:tab/>
        <w:t xml:space="preserve">         Phone number, e-mail, facsimile (if applicable)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 to the person and his or her involvement with my child(ren):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    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ab/>
        <w:tab/>
        <w:t xml:space="preserve">         Phone number, e-mail, facsimile (if applicable)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 to the person and his or her involvement with my child(ren):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    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ab/>
        <w:tab/>
        <w:t xml:space="preserve">         Phone number, e-mail, facsimile (if applicable)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 to the person and his or her involvement with my child(ren):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provide additional sheets as needed.</w:t>
      </w:r>
    </w:p>
    <w:sectPr>
      <w:headerReference r:id="rId9" w:type="default"/>
      <w:headerReference r:id="rId10" w:type="even"/>
      <w:footerReference r:id="rId11" w:type="first"/>
      <w:pgSz w:h="16838" w:w="11906" w:orient="portrait"/>
      <w:pgMar w:bottom="720" w:top="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1f4e79"/>
        <w:sz w:val="28"/>
        <w:szCs w:val="28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9400 Holly Ave N.E., Building 4, Albuquerque, NM 87122  </w:t>
    </w:r>
  </w:p>
  <w:p w:rsidR="00000000" w:rsidDel="00000000" w:rsidP="00000000" w:rsidRDefault="00000000" w:rsidRPr="00000000" w14:paraId="0000002C">
    <w:pPr>
      <w:spacing w:after="0"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  phone:  505.944.2484  |  fax:  505.903.6223  |  laura@lauracass.com 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laurac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0WMw8A9KMJOMgr/FmM8xKlL9w==">CgMxLjA4AHIhMVRlZlN1T25URzdUSTBkSjF1N0ZoSDMzUUMzTzItNXBE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